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B6" w:rsidRDefault="004943B6" w:rsidP="004943B6">
      <w:pPr>
        <w:spacing w:line="44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附件</w:t>
      </w:r>
      <w:r w:rsidRPr="004943B6">
        <w:rPr>
          <w:rFonts w:hint="eastAsia"/>
          <w:sz w:val="28"/>
        </w:rPr>
        <w:t>一</w:t>
      </w:r>
      <w:r>
        <w:rPr>
          <w:rFonts w:hint="eastAsia"/>
          <w:b/>
          <w:sz w:val="28"/>
        </w:rPr>
        <w:t>：</w:t>
      </w:r>
    </w:p>
    <w:p w:rsidR="004943B6" w:rsidRDefault="004943B6" w:rsidP="004943B6">
      <w:pPr>
        <w:spacing w:line="440" w:lineRule="exact"/>
        <w:jc w:val="left"/>
        <w:rPr>
          <w:b/>
          <w:sz w:val="28"/>
        </w:rPr>
      </w:pPr>
    </w:p>
    <w:p w:rsidR="004943B6" w:rsidRPr="000F198D" w:rsidRDefault="004943B6" w:rsidP="004943B6">
      <w:pPr>
        <w:spacing w:line="440" w:lineRule="exact"/>
        <w:jc w:val="center"/>
        <w:rPr>
          <w:b/>
          <w:sz w:val="28"/>
        </w:rPr>
      </w:pPr>
      <w:r w:rsidRPr="000F198D">
        <w:rPr>
          <w:rFonts w:hint="eastAsia"/>
          <w:b/>
          <w:sz w:val="28"/>
        </w:rPr>
        <w:t>新购设备建账流程</w:t>
      </w:r>
    </w:p>
    <w:p w:rsidR="004943B6" w:rsidRDefault="004943B6" w:rsidP="004943B6">
      <w:pPr>
        <w:spacing w:line="440" w:lineRule="exact"/>
      </w:pPr>
    </w:p>
    <w:p w:rsidR="004943B6" w:rsidRDefault="004943B6" w:rsidP="004943B6">
      <w:pPr>
        <w:spacing w:line="440" w:lineRule="exact"/>
      </w:pPr>
      <w:r>
        <w:rPr>
          <w:rFonts w:hint="eastAsia"/>
        </w:rPr>
        <w:t>一、系统登录方式</w:t>
      </w:r>
    </w:p>
    <w:p w:rsidR="004943B6" w:rsidRDefault="004943B6" w:rsidP="004943B6">
      <w:pPr>
        <w:spacing w:line="440" w:lineRule="exact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网址：</w:t>
      </w:r>
      <w:r>
        <w:rPr>
          <w:rFonts w:hint="eastAsia"/>
        </w:rPr>
        <w:t>http://lab-equip.pku.edu.cn</w:t>
      </w:r>
      <w:r>
        <w:rPr>
          <w:rFonts w:hint="eastAsia"/>
        </w:rPr>
        <w:t>（或北大主页––管理服务––实验室与设备管理部主页––飘窗“北京大学实验室与设备管理信息系统”）</w:t>
      </w:r>
    </w:p>
    <w:p w:rsidR="004943B6" w:rsidRDefault="004943B6" w:rsidP="004943B6">
      <w:pPr>
        <w:spacing w:line="440" w:lineRule="exact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登录方式：校内门户的用户名和密码登录，校本部的学生和教职工（</w:t>
      </w:r>
      <w:proofErr w:type="gramStart"/>
      <w:r>
        <w:rPr>
          <w:rFonts w:hint="eastAsia"/>
        </w:rPr>
        <w:t>含劳动</w:t>
      </w:r>
      <w:proofErr w:type="gramEnd"/>
      <w:r>
        <w:rPr>
          <w:rFonts w:hint="eastAsia"/>
        </w:rPr>
        <w:t>合同制教职工）均可录入设备信息。</w:t>
      </w:r>
    </w:p>
    <w:p w:rsidR="004943B6" w:rsidRDefault="004943B6" w:rsidP="004943B6">
      <w:pPr>
        <w:spacing w:line="440" w:lineRule="exact"/>
      </w:pPr>
    </w:p>
    <w:p w:rsidR="004943B6" w:rsidRDefault="004943B6" w:rsidP="004943B6">
      <w:pPr>
        <w:spacing w:line="440" w:lineRule="exact"/>
      </w:pPr>
      <w:r>
        <w:rPr>
          <w:rFonts w:hint="eastAsia"/>
        </w:rPr>
        <w:t>二、新系统中新购设备建账流程为（耗材、配件维持原有流程不变）：</w:t>
      </w:r>
    </w:p>
    <w:p w:rsidR="004943B6" w:rsidRDefault="004943B6" w:rsidP="004943B6">
      <w:pPr>
        <w:spacing w:line="440" w:lineRule="exact"/>
      </w:pPr>
      <w:r>
        <w:rPr>
          <w:rFonts w:hint="eastAsia"/>
        </w:rPr>
        <w:t>第一步––方式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：填卡人在系统中填写所购设备的具体信息</w:t>
      </w:r>
    </w:p>
    <w:p w:rsidR="004943B6" w:rsidRDefault="004943B6" w:rsidP="004943B6">
      <w:pPr>
        <w:spacing w:line="440" w:lineRule="exact"/>
        <w:ind w:leftChars="500" w:left="1050"/>
      </w:pPr>
      <w:r>
        <w:rPr>
          <w:rFonts w:hint="eastAsia"/>
        </w:rPr>
        <w:t>方式二：沿用原有填卡模式，即从本系统中或设备部网站上下载空白表格（</w:t>
      </w:r>
      <w:r w:rsidR="008D2CBA">
        <w:rPr>
          <w:rFonts w:hint="eastAsia"/>
        </w:rPr>
        <w:t>见附件二</w:t>
      </w:r>
      <w:r>
        <w:rPr>
          <w:rFonts w:hint="eastAsia"/>
        </w:rPr>
        <w:t>），填写完整后交予本单位设备管理员，由管理员代为录入系统中。</w:t>
      </w:r>
    </w:p>
    <w:p w:rsidR="004943B6" w:rsidRDefault="004943B6" w:rsidP="004943B6">
      <w:pPr>
        <w:spacing w:line="440" w:lineRule="exact"/>
        <w:ind w:left="1050" w:hangingChars="500" w:hanging="1050"/>
      </w:pPr>
      <w:r>
        <w:rPr>
          <w:rFonts w:hint="eastAsia"/>
        </w:rPr>
        <w:t>第二步––仪器负责人实名登录系统进行确认（相当于过去在纸质卡片上签字。如填卡人与仪器负责人为同一人，则此步骤跳过）</w:t>
      </w:r>
    </w:p>
    <w:p w:rsidR="004943B6" w:rsidRDefault="004943B6" w:rsidP="004943B6">
      <w:pPr>
        <w:spacing w:line="440" w:lineRule="exact"/>
      </w:pPr>
      <w:r>
        <w:rPr>
          <w:rFonts w:hint="eastAsia"/>
        </w:rPr>
        <w:t>第三步––各单位设备管理员网上审核</w:t>
      </w:r>
    </w:p>
    <w:p w:rsidR="004943B6" w:rsidRDefault="004943B6" w:rsidP="004943B6">
      <w:pPr>
        <w:spacing w:line="440" w:lineRule="exact"/>
      </w:pPr>
      <w:r>
        <w:rPr>
          <w:rFonts w:hint="eastAsia"/>
        </w:rPr>
        <w:t>第四步––校级网上审核</w:t>
      </w:r>
    </w:p>
    <w:p w:rsidR="004943B6" w:rsidRDefault="004943B6" w:rsidP="004943B6">
      <w:pPr>
        <w:spacing w:line="440" w:lineRule="exact"/>
      </w:pPr>
      <w:r>
        <w:rPr>
          <w:rFonts w:hint="eastAsia"/>
        </w:rPr>
        <w:t>第五步––填卡人或仪器负责人在系统中打印出“报销凭证”</w:t>
      </w:r>
    </w:p>
    <w:p w:rsidR="004943B6" w:rsidRDefault="004943B6" w:rsidP="004943B6">
      <w:pPr>
        <w:spacing w:line="440" w:lineRule="exact"/>
        <w:ind w:left="1050" w:hangingChars="500" w:hanging="1050"/>
      </w:pPr>
      <w:r>
        <w:rPr>
          <w:rFonts w:hint="eastAsia"/>
        </w:rPr>
        <w:t>第六步––携发票（无需加盖原来的“设备审核章”）、“报销凭证”和其他有关材料到财务部门办理报账手续</w:t>
      </w:r>
    </w:p>
    <w:p w:rsidR="004943B6" w:rsidRPr="000F198D" w:rsidRDefault="004943B6" w:rsidP="004943B6">
      <w:pPr>
        <w:spacing w:line="440" w:lineRule="exact"/>
      </w:pPr>
    </w:p>
    <w:p w:rsidR="004943B6" w:rsidRDefault="004943B6" w:rsidP="004943B6">
      <w:pPr>
        <w:spacing w:line="440" w:lineRule="exact"/>
      </w:pPr>
      <w:r>
        <w:rPr>
          <w:rFonts w:hint="eastAsia"/>
        </w:rPr>
        <w:t>三、注意事项</w:t>
      </w:r>
    </w:p>
    <w:p w:rsidR="004943B6" w:rsidRDefault="004943B6" w:rsidP="004943B6">
      <w:pPr>
        <w:spacing w:line="440" w:lineRule="exact"/>
      </w:pPr>
      <w:r>
        <w:rPr>
          <w:rFonts w:hint="eastAsia"/>
        </w:rPr>
        <w:t>1</w:t>
      </w:r>
      <w:r>
        <w:rPr>
          <w:rFonts w:hint="eastAsia"/>
        </w:rPr>
        <w:t>、单价</w:t>
      </w:r>
      <w:r>
        <w:rPr>
          <w:rFonts w:hint="eastAsia"/>
        </w:rPr>
        <w:t>1000</w:t>
      </w:r>
      <w:r>
        <w:rPr>
          <w:rFonts w:hint="eastAsia"/>
        </w:rPr>
        <w:t>元以上的设备需要建账建卡。</w:t>
      </w:r>
    </w:p>
    <w:p w:rsidR="004943B6" w:rsidRDefault="004943B6" w:rsidP="004943B6">
      <w:pPr>
        <w:spacing w:line="440" w:lineRule="exact"/>
      </w:pPr>
      <w:r>
        <w:rPr>
          <w:rFonts w:hint="eastAsia"/>
        </w:rPr>
        <w:t>2</w:t>
      </w:r>
      <w:r>
        <w:rPr>
          <w:rFonts w:hint="eastAsia"/>
        </w:rPr>
        <w:t>、只有事业编制和劳动合同制教职工（与学校人事部签订了相关合同的）可作为仪器负责人。</w:t>
      </w:r>
    </w:p>
    <w:p w:rsidR="004943B6" w:rsidRDefault="004943B6" w:rsidP="004943B6">
      <w:pPr>
        <w:spacing w:line="440" w:lineRule="exact"/>
      </w:pPr>
      <w:r>
        <w:rPr>
          <w:rFonts w:hint="eastAsia"/>
        </w:rPr>
        <w:t>3</w:t>
      </w:r>
      <w:r>
        <w:rPr>
          <w:rFonts w:hint="eastAsia"/>
        </w:rPr>
        <w:t>、所填写的各项基本信息，如设备名称、单价、发票号、供货商名称（即发票盖章单位的名称）等必须和原始发票一致，如有误将无法报销。</w:t>
      </w:r>
    </w:p>
    <w:p w:rsidR="004943B6" w:rsidRDefault="004943B6" w:rsidP="004943B6">
      <w:pPr>
        <w:spacing w:line="440" w:lineRule="exact"/>
      </w:pPr>
      <w:r>
        <w:rPr>
          <w:rFonts w:hint="eastAsia"/>
        </w:rPr>
        <w:t>4</w:t>
      </w:r>
      <w:r>
        <w:rPr>
          <w:rFonts w:hint="eastAsia"/>
        </w:rPr>
        <w:t>、一台设备对应多张发票时，应将所有发票号都列入，连号发票可用</w:t>
      </w:r>
      <w:r>
        <w:rPr>
          <w:rFonts w:hint="eastAsia"/>
        </w:rPr>
        <w:t>00000001-00000005</w:t>
      </w:r>
      <w:r>
        <w:rPr>
          <w:rFonts w:hint="eastAsia"/>
        </w:rPr>
        <w:t>形式填写。如多张发票的开票日期不一致，填写任意一张发票的日期即可。</w:t>
      </w:r>
    </w:p>
    <w:p w:rsidR="004943B6" w:rsidRDefault="004943B6" w:rsidP="004943B6">
      <w:pPr>
        <w:spacing w:line="440" w:lineRule="exact"/>
      </w:pPr>
      <w:r>
        <w:rPr>
          <w:rFonts w:hint="eastAsia"/>
        </w:rPr>
        <w:t>5</w:t>
      </w:r>
      <w:r>
        <w:rPr>
          <w:rFonts w:hint="eastAsia"/>
        </w:rPr>
        <w:t>、一张发票上有多台需要建账的设备时，请务必确认所有设备均已建账，并出现在打印出</w:t>
      </w:r>
      <w:r>
        <w:rPr>
          <w:rFonts w:hint="eastAsia"/>
        </w:rPr>
        <w:lastRenderedPageBreak/>
        <w:t>的“报销凭证”上，否则将会影响您的财务报销。</w:t>
      </w:r>
    </w:p>
    <w:p w:rsidR="004943B6" w:rsidRDefault="004943B6" w:rsidP="004943B6">
      <w:pPr>
        <w:spacing w:line="440" w:lineRule="exact"/>
      </w:pPr>
      <w:r>
        <w:rPr>
          <w:rFonts w:hint="eastAsia"/>
        </w:rPr>
        <w:t>6</w:t>
      </w:r>
      <w:r>
        <w:rPr>
          <w:rFonts w:hint="eastAsia"/>
        </w:rPr>
        <w:t>、“报销凭证”是与发票进行核对的关键材料，请在报账时携带。</w:t>
      </w:r>
      <w:r>
        <w:rPr>
          <w:rFonts w:hint="eastAsia"/>
        </w:rPr>
        <w:t>A4</w:t>
      </w:r>
      <w:r>
        <w:rPr>
          <w:rFonts w:hint="eastAsia"/>
        </w:rPr>
        <w:t>纸打印一份，黑白即可。填卡人和仪器负责人均可打印“报销凭证”。</w:t>
      </w:r>
    </w:p>
    <w:p w:rsidR="004943B6" w:rsidRDefault="004943B6" w:rsidP="004943B6">
      <w:pPr>
        <w:spacing w:line="440" w:lineRule="exact"/>
      </w:pPr>
      <w:r>
        <w:rPr>
          <w:rFonts w:hint="eastAsia"/>
        </w:rPr>
        <w:t>7</w:t>
      </w:r>
      <w:r>
        <w:rPr>
          <w:rFonts w:hint="eastAsia"/>
        </w:rPr>
        <w:t>、建账过程中的“通知邮件”将发送至仪器负责人的北大邮箱（</w:t>
      </w:r>
      <w:r>
        <w:rPr>
          <w:rFonts w:hint="eastAsia"/>
        </w:rPr>
        <w:t>xxxxx@pku.edu.cn</w:t>
      </w:r>
      <w:r>
        <w:rPr>
          <w:rFonts w:hint="eastAsia"/>
        </w:rPr>
        <w:t>），建议仪器负责人及时查看以便于了解设备建账进程。</w:t>
      </w:r>
    </w:p>
    <w:p w:rsidR="004943B6" w:rsidRDefault="004943B6" w:rsidP="004943B6">
      <w:pPr>
        <w:spacing w:line="440" w:lineRule="exact"/>
      </w:pPr>
      <w:r>
        <w:rPr>
          <w:rFonts w:hint="eastAsia"/>
        </w:rPr>
        <w:t>8</w:t>
      </w:r>
      <w:r>
        <w:rPr>
          <w:rFonts w:hint="eastAsia"/>
        </w:rPr>
        <w:t>、原有设备采购程序、设备变动（报废，增值，调拨，更换负责人等）手续、耗材配件报销程序没有变化。</w:t>
      </w:r>
    </w:p>
    <w:p w:rsidR="004943B6" w:rsidRDefault="004943B6" w:rsidP="004943B6">
      <w:pPr>
        <w:spacing w:line="440" w:lineRule="exact"/>
      </w:pPr>
      <w:r>
        <w:t>9</w:t>
      </w:r>
      <w:r>
        <w:t>、</w:t>
      </w:r>
      <w:r>
        <w:rPr>
          <w:rFonts w:hint="eastAsia"/>
        </w:rPr>
        <w:t>我单位的“</w:t>
      </w:r>
      <w:r w:rsidRPr="001C4C64">
        <w:rPr>
          <w:rFonts w:hint="eastAsia"/>
        </w:rPr>
        <w:t>经费来源</w:t>
      </w:r>
      <w:r>
        <w:rPr>
          <w:rFonts w:hint="eastAsia"/>
        </w:rPr>
        <w:t>”一项通常选择“教学经费”。</w:t>
      </w:r>
    </w:p>
    <w:p w:rsidR="004943B6" w:rsidRDefault="004943B6" w:rsidP="004943B6">
      <w:pPr>
        <w:spacing w:line="440" w:lineRule="exact"/>
      </w:pPr>
    </w:p>
    <w:p w:rsidR="004943B6" w:rsidRDefault="004943B6" w:rsidP="004943B6">
      <w:pPr>
        <w:spacing w:line="440" w:lineRule="exact"/>
      </w:pPr>
      <w:r>
        <w:rPr>
          <w:rFonts w:hint="eastAsia"/>
        </w:rPr>
        <w:t>四、确因个人原因无法建账，须由设备管理员代为建账的，请提交相应的附件一表格。</w:t>
      </w:r>
    </w:p>
    <w:p w:rsidR="004943B6" w:rsidRPr="001C4C64" w:rsidRDefault="004943B6" w:rsidP="004943B6">
      <w:pPr>
        <w:spacing w:line="440" w:lineRule="exact"/>
      </w:pPr>
    </w:p>
    <w:p w:rsidR="004943B6" w:rsidRPr="001C1E91" w:rsidRDefault="004943B6" w:rsidP="004943B6">
      <w:pPr>
        <w:spacing w:line="440" w:lineRule="exact"/>
        <w:rPr>
          <w:b/>
          <w:color w:val="FF0000"/>
        </w:rPr>
      </w:pPr>
      <w:r w:rsidRPr="001C1E91">
        <w:rPr>
          <w:rFonts w:hint="eastAsia"/>
          <w:b/>
          <w:color w:val="FF0000"/>
        </w:rPr>
        <w:t>注：信息不全的仪器设备无法建账，为避免影响您的报销进程，请提供全部所需信息。</w:t>
      </w:r>
    </w:p>
    <w:p w:rsidR="004943B6" w:rsidRPr="00DB3D04" w:rsidRDefault="004943B6" w:rsidP="004943B6">
      <w:pPr>
        <w:tabs>
          <w:tab w:val="left" w:pos="5315"/>
        </w:tabs>
        <w:rPr>
          <w:rFonts w:asciiTheme="minorEastAsia" w:hAnsiTheme="minorEastAsia"/>
        </w:rPr>
      </w:pPr>
    </w:p>
    <w:p w:rsidR="004943B6" w:rsidRPr="004943B6" w:rsidRDefault="004943B6" w:rsidP="003D4C0F">
      <w:pPr>
        <w:spacing w:beforeLines="50" w:before="156" w:afterLines="50" w:after="156"/>
        <w:jc w:val="left"/>
        <w:rPr>
          <w:rFonts w:asciiTheme="minorEastAsia" w:hAnsiTheme="minorEastAsia"/>
          <w:b/>
          <w:sz w:val="32"/>
          <w:szCs w:val="32"/>
        </w:rPr>
      </w:pPr>
    </w:p>
    <w:p w:rsidR="004943B6" w:rsidRDefault="004943B6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</w:p>
    <w:sectPr w:rsidR="004943B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49C" w:rsidRDefault="00DB449C" w:rsidP="00472B66">
      <w:r>
        <w:separator/>
      </w:r>
    </w:p>
  </w:endnote>
  <w:endnote w:type="continuationSeparator" w:id="0">
    <w:p w:rsidR="00DB449C" w:rsidRDefault="00DB449C" w:rsidP="0047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073941"/>
      <w:docPartObj>
        <w:docPartGallery w:val="Page Numbers (Bottom of Page)"/>
        <w:docPartUnique/>
      </w:docPartObj>
    </w:sdtPr>
    <w:sdtEndPr/>
    <w:sdtContent>
      <w:p w:rsidR="00B264AC" w:rsidRDefault="00B264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667" w:rsidRPr="00B51667">
          <w:rPr>
            <w:noProof/>
            <w:lang w:val="zh-CN"/>
          </w:rPr>
          <w:t>2</w:t>
        </w:r>
        <w:r>
          <w:fldChar w:fldCharType="end"/>
        </w:r>
      </w:p>
    </w:sdtContent>
  </w:sdt>
  <w:p w:rsidR="00B264AC" w:rsidRDefault="00B264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49C" w:rsidRDefault="00DB449C" w:rsidP="00472B66">
      <w:r>
        <w:separator/>
      </w:r>
    </w:p>
  </w:footnote>
  <w:footnote w:type="continuationSeparator" w:id="0">
    <w:p w:rsidR="00DB449C" w:rsidRDefault="00DB449C" w:rsidP="00472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75E4B"/>
    <w:multiLevelType w:val="multilevel"/>
    <w:tmpl w:val="7A76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10908"/>
    <w:multiLevelType w:val="hybridMultilevel"/>
    <w:tmpl w:val="0246B43C"/>
    <w:lvl w:ilvl="0" w:tplc="32487280">
      <w:start w:val="1"/>
      <w:numFmt w:val="decimal"/>
      <w:lvlText w:val="%1、"/>
      <w:lvlJc w:val="left"/>
      <w:pPr>
        <w:ind w:left="1134" w:hanging="57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B0"/>
    <w:rsid w:val="000004AB"/>
    <w:rsid w:val="00004D46"/>
    <w:rsid w:val="000244A7"/>
    <w:rsid w:val="00040DCF"/>
    <w:rsid w:val="000415E8"/>
    <w:rsid w:val="00051532"/>
    <w:rsid w:val="00066C8C"/>
    <w:rsid w:val="000901A1"/>
    <w:rsid w:val="000B7A9C"/>
    <w:rsid w:val="000D7090"/>
    <w:rsid w:val="000E0006"/>
    <w:rsid w:val="0010280D"/>
    <w:rsid w:val="001118A8"/>
    <w:rsid w:val="00112511"/>
    <w:rsid w:val="001706D8"/>
    <w:rsid w:val="00176540"/>
    <w:rsid w:val="001926B0"/>
    <w:rsid w:val="001A32D2"/>
    <w:rsid w:val="001A38FA"/>
    <w:rsid w:val="001A6263"/>
    <w:rsid w:val="001B178A"/>
    <w:rsid w:val="001C2CA6"/>
    <w:rsid w:val="001D0647"/>
    <w:rsid w:val="001D3E2E"/>
    <w:rsid w:val="001F183B"/>
    <w:rsid w:val="002103BB"/>
    <w:rsid w:val="00222DB4"/>
    <w:rsid w:val="00224518"/>
    <w:rsid w:val="002254B3"/>
    <w:rsid w:val="0022570B"/>
    <w:rsid w:val="00227A91"/>
    <w:rsid w:val="00234286"/>
    <w:rsid w:val="00243A40"/>
    <w:rsid w:val="002619E3"/>
    <w:rsid w:val="00273B83"/>
    <w:rsid w:val="00277576"/>
    <w:rsid w:val="002800ED"/>
    <w:rsid w:val="0029109F"/>
    <w:rsid w:val="00291EC9"/>
    <w:rsid w:val="00293E2A"/>
    <w:rsid w:val="002C1116"/>
    <w:rsid w:val="002D5738"/>
    <w:rsid w:val="002F1A6A"/>
    <w:rsid w:val="0030153D"/>
    <w:rsid w:val="00320D4F"/>
    <w:rsid w:val="00325001"/>
    <w:rsid w:val="003429A7"/>
    <w:rsid w:val="00357072"/>
    <w:rsid w:val="003B6507"/>
    <w:rsid w:val="003D4C0F"/>
    <w:rsid w:val="003D6F5C"/>
    <w:rsid w:val="003E32E6"/>
    <w:rsid w:val="003F4C79"/>
    <w:rsid w:val="0040207F"/>
    <w:rsid w:val="00427E1F"/>
    <w:rsid w:val="00431C59"/>
    <w:rsid w:val="00451DC1"/>
    <w:rsid w:val="00472B66"/>
    <w:rsid w:val="0048507E"/>
    <w:rsid w:val="004874B3"/>
    <w:rsid w:val="00492DDB"/>
    <w:rsid w:val="004943B6"/>
    <w:rsid w:val="004A08FC"/>
    <w:rsid w:val="004A0918"/>
    <w:rsid w:val="004A6350"/>
    <w:rsid w:val="004A7295"/>
    <w:rsid w:val="004B61C3"/>
    <w:rsid w:val="004D1851"/>
    <w:rsid w:val="004E6B39"/>
    <w:rsid w:val="00522E9D"/>
    <w:rsid w:val="00536D0B"/>
    <w:rsid w:val="005701FC"/>
    <w:rsid w:val="0057601B"/>
    <w:rsid w:val="00581364"/>
    <w:rsid w:val="005872FD"/>
    <w:rsid w:val="00596BA9"/>
    <w:rsid w:val="005C0E65"/>
    <w:rsid w:val="005D41F7"/>
    <w:rsid w:val="005F34CE"/>
    <w:rsid w:val="005F3683"/>
    <w:rsid w:val="006156D8"/>
    <w:rsid w:val="0062202D"/>
    <w:rsid w:val="0062461D"/>
    <w:rsid w:val="00633D29"/>
    <w:rsid w:val="00656CC3"/>
    <w:rsid w:val="00661A64"/>
    <w:rsid w:val="00662F3E"/>
    <w:rsid w:val="00680709"/>
    <w:rsid w:val="00682906"/>
    <w:rsid w:val="006941B0"/>
    <w:rsid w:val="00694A0C"/>
    <w:rsid w:val="006A289D"/>
    <w:rsid w:val="006A439C"/>
    <w:rsid w:val="006A7D10"/>
    <w:rsid w:val="006B5A6B"/>
    <w:rsid w:val="006B794F"/>
    <w:rsid w:val="006C5ADF"/>
    <w:rsid w:val="006C79D6"/>
    <w:rsid w:val="006E58CD"/>
    <w:rsid w:val="006E6F58"/>
    <w:rsid w:val="006F1770"/>
    <w:rsid w:val="006F7833"/>
    <w:rsid w:val="00707B79"/>
    <w:rsid w:val="00712AE7"/>
    <w:rsid w:val="00712BBD"/>
    <w:rsid w:val="007209D2"/>
    <w:rsid w:val="00720D92"/>
    <w:rsid w:val="00722B23"/>
    <w:rsid w:val="007538DC"/>
    <w:rsid w:val="00762E28"/>
    <w:rsid w:val="007731B6"/>
    <w:rsid w:val="00775EEC"/>
    <w:rsid w:val="00797BDE"/>
    <w:rsid w:val="007A6B0D"/>
    <w:rsid w:val="007C25EC"/>
    <w:rsid w:val="007E5E32"/>
    <w:rsid w:val="007F3286"/>
    <w:rsid w:val="00822AE5"/>
    <w:rsid w:val="00837D23"/>
    <w:rsid w:val="00841D34"/>
    <w:rsid w:val="00853D81"/>
    <w:rsid w:val="0085453D"/>
    <w:rsid w:val="00856B9D"/>
    <w:rsid w:val="00871BC1"/>
    <w:rsid w:val="00897708"/>
    <w:rsid w:val="008B03F3"/>
    <w:rsid w:val="008B76D0"/>
    <w:rsid w:val="008D2CBA"/>
    <w:rsid w:val="008D3A16"/>
    <w:rsid w:val="008E114A"/>
    <w:rsid w:val="00907024"/>
    <w:rsid w:val="00912B3F"/>
    <w:rsid w:val="00924D1B"/>
    <w:rsid w:val="0093224D"/>
    <w:rsid w:val="009338C8"/>
    <w:rsid w:val="00957B89"/>
    <w:rsid w:val="0097620D"/>
    <w:rsid w:val="009849D1"/>
    <w:rsid w:val="00992728"/>
    <w:rsid w:val="00992E64"/>
    <w:rsid w:val="009A42C8"/>
    <w:rsid w:val="009A7DF8"/>
    <w:rsid w:val="009B3B5D"/>
    <w:rsid w:val="009C46C8"/>
    <w:rsid w:val="009D0354"/>
    <w:rsid w:val="009D77F3"/>
    <w:rsid w:val="00A33031"/>
    <w:rsid w:val="00A36C36"/>
    <w:rsid w:val="00A84060"/>
    <w:rsid w:val="00A96F0D"/>
    <w:rsid w:val="00AA76C4"/>
    <w:rsid w:val="00AB05D5"/>
    <w:rsid w:val="00AF47C7"/>
    <w:rsid w:val="00B00D0B"/>
    <w:rsid w:val="00B05B5E"/>
    <w:rsid w:val="00B0649D"/>
    <w:rsid w:val="00B23CA1"/>
    <w:rsid w:val="00B264AC"/>
    <w:rsid w:val="00B37824"/>
    <w:rsid w:val="00B51667"/>
    <w:rsid w:val="00B64CB3"/>
    <w:rsid w:val="00B8172B"/>
    <w:rsid w:val="00B82BE3"/>
    <w:rsid w:val="00B92F88"/>
    <w:rsid w:val="00B93DB4"/>
    <w:rsid w:val="00BB371E"/>
    <w:rsid w:val="00BB7B13"/>
    <w:rsid w:val="00BC0F56"/>
    <w:rsid w:val="00BC17BD"/>
    <w:rsid w:val="00BF2834"/>
    <w:rsid w:val="00BF7108"/>
    <w:rsid w:val="00C176FB"/>
    <w:rsid w:val="00C40BC8"/>
    <w:rsid w:val="00C42C6D"/>
    <w:rsid w:val="00C54AF4"/>
    <w:rsid w:val="00C86E13"/>
    <w:rsid w:val="00C904A5"/>
    <w:rsid w:val="00C90AC6"/>
    <w:rsid w:val="00C959EC"/>
    <w:rsid w:val="00C95EC8"/>
    <w:rsid w:val="00C97F1A"/>
    <w:rsid w:val="00CA264F"/>
    <w:rsid w:val="00CE2DD9"/>
    <w:rsid w:val="00D015EC"/>
    <w:rsid w:val="00D0366C"/>
    <w:rsid w:val="00D115D6"/>
    <w:rsid w:val="00D1452A"/>
    <w:rsid w:val="00D15274"/>
    <w:rsid w:val="00D16C6E"/>
    <w:rsid w:val="00D6205D"/>
    <w:rsid w:val="00D67378"/>
    <w:rsid w:val="00D7173F"/>
    <w:rsid w:val="00D743EC"/>
    <w:rsid w:val="00D77AFE"/>
    <w:rsid w:val="00D80CE6"/>
    <w:rsid w:val="00D83012"/>
    <w:rsid w:val="00D87456"/>
    <w:rsid w:val="00D90658"/>
    <w:rsid w:val="00D9124A"/>
    <w:rsid w:val="00D92D66"/>
    <w:rsid w:val="00D97674"/>
    <w:rsid w:val="00DA502A"/>
    <w:rsid w:val="00DA511A"/>
    <w:rsid w:val="00DB2B4C"/>
    <w:rsid w:val="00DB3D04"/>
    <w:rsid w:val="00DB449C"/>
    <w:rsid w:val="00DC1D2B"/>
    <w:rsid w:val="00DC2F44"/>
    <w:rsid w:val="00DE2C3D"/>
    <w:rsid w:val="00DE3C26"/>
    <w:rsid w:val="00DF1EB0"/>
    <w:rsid w:val="00E0054D"/>
    <w:rsid w:val="00E1344E"/>
    <w:rsid w:val="00E4619B"/>
    <w:rsid w:val="00E64759"/>
    <w:rsid w:val="00E8006D"/>
    <w:rsid w:val="00E87824"/>
    <w:rsid w:val="00E96092"/>
    <w:rsid w:val="00EA1D33"/>
    <w:rsid w:val="00EA5EE7"/>
    <w:rsid w:val="00ED1479"/>
    <w:rsid w:val="00EE612D"/>
    <w:rsid w:val="00EF0731"/>
    <w:rsid w:val="00EF2415"/>
    <w:rsid w:val="00EF5FE0"/>
    <w:rsid w:val="00F0747B"/>
    <w:rsid w:val="00F13FE7"/>
    <w:rsid w:val="00F17405"/>
    <w:rsid w:val="00F2781E"/>
    <w:rsid w:val="00F37CA7"/>
    <w:rsid w:val="00F415BE"/>
    <w:rsid w:val="00F46284"/>
    <w:rsid w:val="00F54B4C"/>
    <w:rsid w:val="00F55E3B"/>
    <w:rsid w:val="00F6087F"/>
    <w:rsid w:val="00F8244E"/>
    <w:rsid w:val="00F92042"/>
    <w:rsid w:val="00FB243B"/>
    <w:rsid w:val="00FC5D57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799D8E-B4D9-4796-B7C1-68E340EF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B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B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76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76C4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E612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E612D"/>
  </w:style>
  <w:style w:type="character" w:styleId="a7">
    <w:name w:val="Hyperlink"/>
    <w:rsid w:val="00536D0B"/>
    <w:rPr>
      <w:strike w:val="0"/>
      <w:dstrike w:val="0"/>
      <w:color w:val="BC2931"/>
      <w:u w:val="none"/>
    </w:rPr>
  </w:style>
  <w:style w:type="paragraph" w:styleId="a8">
    <w:name w:val="Normal (Web)"/>
    <w:basedOn w:val="a"/>
    <w:rsid w:val="002254B3"/>
    <w:pPr>
      <w:widowControl/>
      <w:spacing w:line="375" w:lineRule="atLeast"/>
      <w:ind w:firstLine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Char3"/>
    <w:uiPriority w:val="10"/>
    <w:qFormat/>
    <w:rsid w:val="002254B3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10"/>
    <w:rsid w:val="002254B3"/>
    <w:rPr>
      <w:rFonts w:ascii="Calibri Light" w:eastAsia="宋体" w:hAnsi="Calibri Light" w:cs="Times New Roman"/>
      <w:b/>
      <w:bCs/>
      <w:sz w:val="32"/>
      <w:szCs w:val="32"/>
    </w:rPr>
  </w:style>
  <w:style w:type="table" w:styleId="aa">
    <w:name w:val="Table Grid"/>
    <w:basedOn w:val="a1"/>
    <w:uiPriority w:val="39"/>
    <w:rsid w:val="00BC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880">
              <w:marLeft w:val="0"/>
              <w:marRight w:val="0"/>
              <w:marTop w:val="100"/>
              <w:marBottom w:val="10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23475535">
                  <w:marLeft w:val="0"/>
                  <w:marRight w:val="0"/>
                  <w:marTop w:val="100"/>
                  <w:marBottom w:val="10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203858317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55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42338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5374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A8171-94C1-4E89-86C3-1A8C9878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2018-09-26T02:00:00Z</cp:lastPrinted>
  <dcterms:created xsi:type="dcterms:W3CDTF">2018-09-25T03:00:00Z</dcterms:created>
  <dcterms:modified xsi:type="dcterms:W3CDTF">2018-12-17T06:35:00Z</dcterms:modified>
</cp:coreProperties>
</file>